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65" w:rsidRPr="00AF2847" w:rsidRDefault="008B7A69" w:rsidP="00A90C65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sz w:val="20"/>
          <w:szCs w:val="20"/>
        </w:rPr>
        <w:t xml:space="preserve">Załącznik </w:t>
      </w:r>
      <w:r w:rsidR="00BE0879" w:rsidRPr="00AF2847">
        <w:rPr>
          <w:rFonts w:ascii="Cambria" w:hAnsi="Cambria"/>
          <w:sz w:val="20"/>
          <w:szCs w:val="20"/>
        </w:rPr>
        <w:t>6c</w:t>
      </w:r>
      <w:r w:rsidR="00AB0C4F" w:rsidRPr="00AF2847">
        <w:rPr>
          <w:rFonts w:ascii="Cambria" w:hAnsi="Cambria"/>
          <w:sz w:val="20"/>
          <w:szCs w:val="20"/>
        </w:rPr>
        <w:t xml:space="preserve"> </w:t>
      </w:r>
      <w:r w:rsidR="00BE0879" w:rsidRPr="00AF2847">
        <w:rPr>
          <w:rFonts w:ascii="Cambria" w:hAnsi="Cambria"/>
          <w:sz w:val="20"/>
          <w:szCs w:val="20"/>
        </w:rPr>
        <w:t>do S</w:t>
      </w:r>
      <w:r w:rsidR="00A90C65" w:rsidRPr="00AF2847">
        <w:rPr>
          <w:rFonts w:ascii="Cambria" w:hAnsi="Cambria"/>
          <w:sz w:val="20"/>
          <w:szCs w:val="20"/>
        </w:rPr>
        <w:t>WZ</w:t>
      </w:r>
    </w:p>
    <w:p w:rsidR="00A90C65" w:rsidRPr="00AF2847" w:rsidRDefault="00A90C65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F2847">
        <w:rPr>
          <w:rFonts w:ascii="Cambria" w:hAnsi="Cambria"/>
          <w:b/>
          <w:sz w:val="20"/>
          <w:szCs w:val="20"/>
        </w:rPr>
        <w:t>SZCZEGÓŁOWY OPIS PRZEDMIOTU ZAMÓWIENIA</w:t>
      </w:r>
    </w:p>
    <w:p w:rsidR="00A90C65" w:rsidRPr="00AF2847" w:rsidRDefault="00A90C65" w:rsidP="00A90C65">
      <w:pPr>
        <w:pStyle w:val="Nagwek"/>
        <w:jc w:val="both"/>
        <w:rPr>
          <w:rFonts w:ascii="Cambria" w:hAnsi="Cambria"/>
          <w:sz w:val="20"/>
          <w:szCs w:val="20"/>
        </w:rPr>
      </w:pPr>
    </w:p>
    <w:p w:rsidR="00A90C65" w:rsidRPr="00AF2847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B0C4F" w:rsidRPr="00AF2847" w:rsidRDefault="00AB0C4F" w:rsidP="00AB0C4F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AF2847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AB0C4F" w:rsidRPr="00AF2847" w:rsidRDefault="00AB0C4F" w:rsidP="00AB0C4F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AB0C4F" w:rsidRPr="00AF2847" w:rsidRDefault="00AB0C4F" w:rsidP="00AB0C4F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AF2847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AF2847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AB0C4F" w:rsidP="00AB0C4F">
      <w:pPr>
        <w:pStyle w:val="Tekstpodstawowy"/>
        <w:rPr>
          <w:rFonts w:ascii="Cambria" w:hAnsi="Cambria"/>
          <w:sz w:val="20"/>
          <w:szCs w:val="20"/>
        </w:rPr>
      </w:pPr>
    </w:p>
    <w:p w:rsidR="00AB0C4F" w:rsidRPr="00AF2847" w:rsidRDefault="00BE0879" w:rsidP="00AB0C4F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AF2847">
        <w:rPr>
          <w:rFonts w:ascii="Cambria" w:hAnsi="Cambria"/>
          <w:b/>
          <w:sz w:val="20"/>
          <w:szCs w:val="20"/>
        </w:rPr>
        <w:t xml:space="preserve">Zadanie </w:t>
      </w:r>
      <w:r w:rsidR="00AB0C4F" w:rsidRPr="00AF2847">
        <w:rPr>
          <w:rFonts w:ascii="Cambria" w:hAnsi="Cambria"/>
          <w:b/>
          <w:sz w:val="20"/>
          <w:szCs w:val="20"/>
        </w:rPr>
        <w:t xml:space="preserve"> 3</w:t>
      </w:r>
    </w:p>
    <w:p w:rsidR="00AB0C4F" w:rsidRPr="00AF2847" w:rsidRDefault="00AB0C4F" w:rsidP="00AB0C4F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OPROGRAMOWANIE  </w:t>
      </w: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na potrzeby projektu </w:t>
      </w:r>
      <w:r w:rsidRPr="00AF2847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 –kontynuacja”</w:t>
      </w: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</w:p>
    <w:p w:rsidR="008B7A69" w:rsidRPr="00AF2847" w:rsidRDefault="008B7A69" w:rsidP="008B7A69">
      <w:pPr>
        <w:pStyle w:val="Tekstpodstawowy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sz w:val="20"/>
          <w:szCs w:val="20"/>
        </w:rPr>
        <w:br w:type="page"/>
      </w:r>
    </w:p>
    <w:tbl>
      <w:tblPr>
        <w:tblStyle w:val="Tabela-Siatka"/>
        <w:tblW w:w="97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0"/>
        <w:gridCol w:w="1981"/>
        <w:gridCol w:w="848"/>
        <w:gridCol w:w="1188"/>
        <w:gridCol w:w="5169"/>
      </w:tblGrid>
      <w:tr w:rsidR="00A753D9" w:rsidRPr="00AF2847" w:rsidTr="00A753D9">
        <w:trPr>
          <w:trHeight w:val="558"/>
          <w:tblHeader/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FE0D0D">
            <w:pPr>
              <w:snapToGrid w:val="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1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48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88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169" w:type="dxa"/>
            <w:vAlign w:val="center"/>
          </w:tcPr>
          <w:p w:rsidR="00A753D9" w:rsidRPr="00AF2847" w:rsidRDefault="00A753D9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2847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A753D9" w:rsidRPr="00AF2847" w:rsidTr="00A753D9">
        <w:trPr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8B7A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A753D9" w:rsidRPr="00AF2847" w:rsidRDefault="00A753D9" w:rsidP="00AD348E">
            <w:pPr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Licencja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urządzeń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współużytkowanych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Adobe Creative Cloud,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pra</w:t>
            </w:r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wo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oprogramowania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val="en-US"/>
              </w:rPr>
              <w:t>graficznego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>na</w:t>
            </w:r>
            <w:proofErr w:type="spellEnd"/>
            <w:r w:rsidRPr="00AF2847">
              <w:rPr>
                <w:rFonts w:ascii="Cambria" w:eastAsia="Times New Roman" w:hAnsi="Cambria"/>
                <w:sz w:val="20"/>
                <w:szCs w:val="20"/>
                <w:lang w:val="en-US"/>
              </w:rPr>
              <w:t xml:space="preserve"> 48 mc </w:t>
            </w:r>
          </w:p>
        </w:tc>
        <w:tc>
          <w:tcPr>
            <w:tcW w:w="848" w:type="dxa"/>
            <w:vAlign w:val="center"/>
          </w:tcPr>
          <w:p w:rsidR="00A753D9" w:rsidRPr="00AF2847" w:rsidRDefault="00A753D9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88" w:type="dxa"/>
            <w:vAlign w:val="center"/>
          </w:tcPr>
          <w:p w:rsidR="00A753D9" w:rsidRPr="00AF2847" w:rsidRDefault="00A753D9" w:rsidP="00FE0D0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9" w:type="dxa"/>
          </w:tcPr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Licencje edukacyjne na poszczególne komputery, nie na użytkowników.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Wymagana zawartość pakietu: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Photoshop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Illustrator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InDesign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Flash Professional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Acrobat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Pro, Flash Builder Premium Edition,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Dreamweaver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Fireworks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Premiere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Pro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After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Effects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Audition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SpeedGrade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Prelude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 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InCopy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Fireworks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Photoshop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Touch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Audition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Scout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Bridge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Animate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Inspect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Web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Fonts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Code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Edge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Reflow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Muse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Adobe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Lightroom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CC.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Okres licencji: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4 lata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Forma licencji: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elektroniczna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Specyfikacja systemu: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Windows 7 SP1, 8, Mac OS X 10.7, 10.8, 10.9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Warunki równoważności: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Grafiki wektorowej działający w różnych formatach do pracy z rysunkami wektorowymi, które pozwala uzyskać najwyższą jakość grafiki. Zaawansowane narzędzia do obsługi rysowania, kolorów, efektów twórczych i typografii pozwalają na swobodne eksperymentowanie i sprawne projektowanie,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stron internetowych zgodny ze standardami, dzięki któremu można projektować i publikować interesujące witryny internetowe oraz aplikacje dla smartfonów, tabletów i komputerów. Dostępne funkcje umożliwiają między innymi szybkie generowanie układów opartych na kodzie CSS3, stosowanie standardu branżowego HTML5, a także wyświetlanie podglądu materiałów na wielu urządzeniach,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oferuje precyzyjne sterowanie typografią, wbudowane narzędzia do projektowania i intuicyjny obieg pracy. Funkcje zabezpieczające przed błędami zwiększają niezawodność druku,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tworzenia szybkiego, wydajnego edytowania wideo, który pozwala realizować najciekawsze scenariusze. Umożliwia on pracę z materiałami praktycznie wszystkich typów w formatach natywnych, - Program posiadający narzędzia do animowania, który pozwala uzyskać kinową jakość efektów wizualnych. Funkcje śledzenia kamery 3D gwarantują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fotorealistyczny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wygląd filmów. Oprócz nich program oferuje rozwiązania do tworzenia modeli 3D, szybki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rotoskop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, zaawansowane rozmycia soczewek i inne pomocne opcje,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zestawu usług ułatwiających publikowanie atrakcyjnych dokumentów cyfrowych dla różnorodnych tabletów. Wersja umożliwiająca publikowanie materiałów również dla tabletu iPad,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do opracowywania książek elektronicznych, który zawiera narzędzia do tworzenia interesujących książek elektronicznych z dopracowaną typografią i obrazami, których rozmiar może być automatycznie </w:t>
            </w: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lastRenderedPageBreak/>
              <w:t xml:space="preserve">dopasowywany do każdego ekranu. Pozwala również dodawać elementy wideo i dźwięki do aplikacji obsługujących znaczniki wideo i audio języka HTML5, a także umożliwia stosowanie formatu EPUB3,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pozwalający na tworzenie, edytowanie i dostarczanie plików Adobe PDF. Program musi pozwalać przygotowywać oraz w niezawodny sposób rozpowszechniać dokumenty. Pojedyncze portfolio PDF może zawierać układy, rysunki, obrazy, animacje, wideo, dźwięki i inne pliki, </w:t>
            </w:r>
          </w:p>
          <w:p w:rsidR="00A753D9" w:rsidRPr="00AF2847" w:rsidRDefault="00A753D9" w:rsidP="00AD348E">
            <w:pPr>
              <w:pageBreakBefore/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umożliwia dostarczanie rozbudowanych produktów dla wielu środowisk wykonawczych, gwarantując przy tym spójność wyglądu praktycznie niezależną od platformy i urządzenia,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umożliwia nagrywanie, edytowanie, miksowanie i studyjne poprawianie dźwięku, a także nadawanie ścieżkom dźwiękowym niepowtarzalnego charakteru,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Program, który przyczynia się do zoptymalizowania grafiki stron internetowych i aplikacji dla urządzeń przenośnych. Program musi przygotowywać optymalną grafikę wektorową i rastrową, która będzie stosowana na stronach internetowych, urządzeniach przenośnych, tabletach oraz wyświetlaczach wbudowanych i interaktywnych. Program pozwala łatwo i efektywnie tworzyć prototypy całych stron internetowych, </w:t>
            </w:r>
          </w:p>
          <w:p w:rsidR="00A753D9" w:rsidRPr="00AF2847" w:rsidRDefault="00A753D9" w:rsidP="00AD348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</w:pPr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- Program pozwalający tworzyć aplikacje dla urządzeń przenośnych oparte na wspólnym kodzie. Program, który stanowi wydajne środowisko do programowania aplikacji przeznaczonych dla wielu platform internetowych, komputerowych i przenośnych. Umożliwia stosowanie wspólnych fragmentów kodu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Flex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>ActionScript</w:t>
            </w:r>
            <w:proofErr w:type="spellEnd"/>
            <w:r w:rsidRPr="00AF2847">
              <w:rPr>
                <w:rFonts w:ascii="Cambria" w:eastAsiaTheme="minorHAnsi" w:hAnsi="Cambria" w:cs="Cambria"/>
                <w:color w:val="000000"/>
                <w:sz w:val="20"/>
                <w:szCs w:val="20"/>
              </w:rPr>
              <w:t xml:space="preserve">® podczas pisania aplikacji dla systemów Android™, BlackBerry® i iOS. </w:t>
            </w: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AF2847">
              <w:rPr>
                <w:rFonts w:ascii="Cambria" w:hAnsi="Cambria"/>
                <w:sz w:val="20"/>
                <w:szCs w:val="20"/>
              </w:rPr>
              <w:t>Wymagany okres rękojmi 48 miesięcy.</w:t>
            </w:r>
          </w:p>
          <w:p w:rsidR="00A753D9" w:rsidRPr="00AF2847" w:rsidRDefault="00A753D9" w:rsidP="00FE0D0D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753D9" w:rsidRPr="00AF2847" w:rsidTr="00A753D9">
        <w:trPr>
          <w:jc w:val="center"/>
        </w:trPr>
        <w:tc>
          <w:tcPr>
            <w:tcW w:w="570" w:type="dxa"/>
            <w:vAlign w:val="center"/>
          </w:tcPr>
          <w:p w:rsidR="00A753D9" w:rsidRPr="00AF2847" w:rsidRDefault="00A753D9" w:rsidP="008B7A6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A753D9" w:rsidRPr="00AF2847" w:rsidRDefault="00A753D9" w:rsidP="007168CC">
            <w:pP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Oprogramowanie do impozycji z instruktażem stanowiskowym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A753D9" w:rsidRPr="00AF2847" w:rsidRDefault="00A753D9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proofErr w:type="spellStart"/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Komlet</w:t>
            </w:r>
            <w:proofErr w:type="spellEnd"/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753D9" w:rsidRPr="00AF2847" w:rsidRDefault="00A753D9" w:rsidP="007168CC">
            <w:pPr>
              <w:jc w:val="center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9" w:type="dxa"/>
            <w:shd w:val="clear" w:color="auto" w:fill="FFFFFF" w:themeFill="background1"/>
          </w:tcPr>
          <w:p w:rsidR="00A753D9" w:rsidRPr="00AF2847" w:rsidRDefault="00A753D9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eastAsia="Arial" w:hAnsi="Cambria" w:cs="Arial"/>
                <w:sz w:val="20"/>
                <w:szCs w:val="20"/>
              </w:rPr>
              <w:t>Oprogramowanie w polskiej wersji językowej do tworzenia impozycji (rozmieszczania na arkuszu) prac drukarskich w dowolnych formatach umożliwiające eksport pliku PDF jako pliku przeznaczonego do druku.. Bezterminowa l</w:t>
            </w:r>
            <w:r w:rsidRPr="00AF2847">
              <w:rPr>
                <w:rFonts w:ascii="Cambria" w:eastAsia="Arial" w:hAnsi="Cambria" w:cs="Arial"/>
                <w:color w:val="000000"/>
                <w:sz w:val="20"/>
                <w:szCs w:val="20"/>
              </w:rPr>
              <w:t>icencja edukacyjna, 25 stanowisk, wraz ze szkoleniem nauczycieli</w:t>
            </w:r>
          </w:p>
          <w:p w:rsidR="00A753D9" w:rsidRPr="00AF2847" w:rsidRDefault="00A753D9" w:rsidP="0071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  <w:p w:rsidR="00A753D9" w:rsidRPr="00AF2847" w:rsidRDefault="00A753D9" w:rsidP="00AB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AF2847">
              <w:rPr>
                <w:rFonts w:ascii="Cambria" w:hAnsi="Cambria"/>
                <w:sz w:val="20"/>
                <w:szCs w:val="20"/>
              </w:rPr>
              <w:t>Wymagany okres rękojmi 24 miesięcy</w:t>
            </w:r>
          </w:p>
        </w:tc>
      </w:tr>
    </w:tbl>
    <w:p w:rsidR="008B7A69" w:rsidRPr="00AF2847" w:rsidRDefault="008B7A69" w:rsidP="008B7A69">
      <w:pPr>
        <w:rPr>
          <w:rFonts w:ascii="Cambria" w:hAnsi="Cambria"/>
          <w:sz w:val="20"/>
          <w:szCs w:val="20"/>
        </w:rPr>
      </w:pPr>
    </w:p>
    <w:p w:rsidR="00BC49BF" w:rsidRPr="00AF2847" w:rsidRDefault="00BC49BF" w:rsidP="00BC49BF">
      <w:pPr>
        <w:keepLines/>
        <w:tabs>
          <w:tab w:val="left" w:pos="851"/>
        </w:tabs>
        <w:jc w:val="both"/>
        <w:rPr>
          <w:rFonts w:ascii="Cambria" w:hAnsi="Cambria"/>
          <w:color w:val="000000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 xml:space="preserve">Wymagane dokumenty potwierdzające: </w:t>
      </w:r>
    </w:p>
    <w:p w:rsidR="00BC49BF" w:rsidRPr="00AF2847" w:rsidRDefault="00BC49BF" w:rsidP="00BC49BF">
      <w:pPr>
        <w:keepLines/>
        <w:numPr>
          <w:ilvl w:val="1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 xml:space="preserve">Certyfikat ISO 9001:2008 lub 9001:2015 dla producenta </w:t>
      </w:r>
    </w:p>
    <w:p w:rsidR="007F7DBF" w:rsidRPr="00AF2847" w:rsidRDefault="00BC49BF" w:rsidP="00BE0879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AF2847">
        <w:rPr>
          <w:rFonts w:ascii="Cambria" w:hAnsi="Cambria"/>
          <w:color w:val="000000"/>
          <w:sz w:val="20"/>
          <w:szCs w:val="20"/>
        </w:rPr>
        <w:t>Dokumenty sporządzone w języku obcym są składane wraz z tłumaczeniem na język polski.</w:t>
      </w:r>
    </w:p>
    <w:sectPr w:rsidR="007F7DBF" w:rsidRPr="00AF2847" w:rsidSect="009512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28" w:rsidRDefault="00591528" w:rsidP="00615D7A">
      <w:pPr>
        <w:spacing w:after="0" w:line="240" w:lineRule="auto"/>
      </w:pPr>
      <w:r>
        <w:separator/>
      </w:r>
    </w:p>
  </w:endnote>
  <w:endnote w:type="continuationSeparator" w:id="0">
    <w:p w:rsidR="00591528" w:rsidRDefault="00591528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28" w:rsidRDefault="00591528" w:rsidP="00615D7A">
      <w:pPr>
        <w:spacing w:after="0" w:line="240" w:lineRule="auto"/>
      </w:pPr>
      <w:r>
        <w:separator/>
      </w:r>
    </w:p>
  </w:footnote>
  <w:footnote w:type="continuationSeparator" w:id="0">
    <w:p w:rsidR="00591528" w:rsidRDefault="00591528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512B8" w:rsidTr="00C80ADB">
      <w:trPr>
        <w:jc w:val="center"/>
      </w:trPr>
      <w:tc>
        <w:tcPr>
          <w:tcW w:w="1010" w:type="pct"/>
          <w:hideMark/>
        </w:tcPr>
        <w:p w:rsidR="009512B8" w:rsidRDefault="009512B8" w:rsidP="009512B8">
          <w:pPr>
            <w:rPr>
              <w:rFonts w:eastAsia="Times New Roman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4BE004" wp14:editId="73DDD7DC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9512B8" w:rsidRDefault="009512B8" w:rsidP="009512B8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AF0E08" wp14:editId="76BA0D2A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9512B8" w:rsidRDefault="009512B8" w:rsidP="009512B8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A97F04E" wp14:editId="11EAB77B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9512B8" w:rsidRDefault="009512B8" w:rsidP="009512B8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8DA6AC" wp14:editId="79400F24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2B8" w:rsidRDefault="009512B8" w:rsidP="009512B8">
    <w:pPr>
      <w:pStyle w:val="Nagwek"/>
      <w:jc w:val="center"/>
      <w:rPr>
        <w:rFonts w:ascii="Cambria" w:hAnsi="Cambria"/>
        <w:i/>
        <w:sz w:val="16"/>
        <w:szCs w:val="16"/>
      </w:rPr>
    </w:pPr>
  </w:p>
  <w:p w:rsidR="00615D7A" w:rsidRPr="009512B8" w:rsidRDefault="009512B8" w:rsidP="009512B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13"/>
    <w:multiLevelType w:val="multilevel"/>
    <w:tmpl w:val="EBF4A312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B639D6"/>
    <w:multiLevelType w:val="multilevel"/>
    <w:tmpl w:val="2680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D7A"/>
    <w:rsid w:val="002556A0"/>
    <w:rsid w:val="003E4322"/>
    <w:rsid w:val="004F48CF"/>
    <w:rsid w:val="00517750"/>
    <w:rsid w:val="00591528"/>
    <w:rsid w:val="00615D7A"/>
    <w:rsid w:val="006A3766"/>
    <w:rsid w:val="006E3B7A"/>
    <w:rsid w:val="007108F9"/>
    <w:rsid w:val="00726711"/>
    <w:rsid w:val="00773B92"/>
    <w:rsid w:val="007F7DBF"/>
    <w:rsid w:val="008832C1"/>
    <w:rsid w:val="008B7A69"/>
    <w:rsid w:val="00922474"/>
    <w:rsid w:val="009512B8"/>
    <w:rsid w:val="00965BA6"/>
    <w:rsid w:val="00A753D9"/>
    <w:rsid w:val="00A90C65"/>
    <w:rsid w:val="00AB0C4F"/>
    <w:rsid w:val="00AD348E"/>
    <w:rsid w:val="00AF2847"/>
    <w:rsid w:val="00BC0FAB"/>
    <w:rsid w:val="00BC49BF"/>
    <w:rsid w:val="00BD6506"/>
    <w:rsid w:val="00BE0879"/>
    <w:rsid w:val="00C61226"/>
    <w:rsid w:val="00C76E38"/>
    <w:rsid w:val="00D02542"/>
    <w:rsid w:val="00F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991BF42"/>
  <w15:docId w15:val="{45108ACD-0EEF-401F-AE9E-1A9100D1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A427-C03B-4EFE-BCC2-5C590DE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2020-12-16T12:36:00Z</cp:lastPrinted>
  <dcterms:created xsi:type="dcterms:W3CDTF">2021-11-26T10:08:00Z</dcterms:created>
  <dcterms:modified xsi:type="dcterms:W3CDTF">2021-12-03T14:34:00Z</dcterms:modified>
</cp:coreProperties>
</file>